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C74" w:rsidRDefault="00400C74">
      <w:bookmarkStart w:id="0" w:name="_GoBack"/>
      <w:bookmarkEnd w:id="0"/>
    </w:p>
    <w:tbl>
      <w:tblPr>
        <w:tblW w:w="8475" w:type="dxa"/>
        <w:jc w:val="center"/>
        <w:tblCellSpacing w:w="0" w:type="dxa"/>
        <w:shd w:val="clear" w:color="auto" w:fill="B0B0B0"/>
        <w:tblCellMar>
          <w:top w:w="150" w:type="dxa"/>
          <w:left w:w="150" w:type="dxa"/>
          <w:bottom w:w="150" w:type="dxa"/>
          <w:right w:w="150" w:type="dxa"/>
        </w:tblCellMar>
        <w:tblLook w:val="04A0" w:firstRow="1" w:lastRow="0" w:firstColumn="1" w:lastColumn="0" w:noHBand="0" w:noVBand="1"/>
      </w:tblPr>
      <w:tblGrid>
        <w:gridCol w:w="8490"/>
      </w:tblGrid>
      <w:tr w:rsidR="00400C74" w:rsidTr="00400C74">
        <w:trPr>
          <w:tblCellSpacing w:w="0" w:type="dxa"/>
          <w:jc w:val="center"/>
        </w:trPr>
        <w:tc>
          <w:tcPr>
            <w:tcW w:w="0" w:type="auto"/>
            <w:shd w:val="clear" w:color="auto" w:fill="B0B0B0"/>
            <w:vAlign w:val="center"/>
            <w:hideMark/>
          </w:tcPr>
          <w:tbl>
            <w:tblPr>
              <w:tblW w:w="8175" w:type="dxa"/>
              <w:jc w:val="center"/>
              <w:tblCellSpacing w:w="0" w:type="dxa"/>
              <w:shd w:val="clear" w:color="auto" w:fill="FFFFFF"/>
              <w:tblCellMar>
                <w:left w:w="0" w:type="dxa"/>
                <w:right w:w="0" w:type="dxa"/>
              </w:tblCellMar>
              <w:tblLook w:val="04A0" w:firstRow="1" w:lastRow="0" w:firstColumn="1" w:lastColumn="0" w:noHBand="0" w:noVBand="1"/>
            </w:tblPr>
            <w:tblGrid>
              <w:gridCol w:w="132"/>
              <w:gridCol w:w="8058"/>
            </w:tblGrid>
            <w:tr w:rsidR="00400C74">
              <w:trPr>
                <w:trHeight w:val="450"/>
                <w:tblCellSpacing w:w="0" w:type="dxa"/>
                <w:jc w:val="center"/>
              </w:trPr>
              <w:tc>
                <w:tcPr>
                  <w:tcW w:w="150" w:type="dxa"/>
                  <w:shd w:val="clear" w:color="auto" w:fill="003366"/>
                  <w:vAlign w:val="center"/>
                  <w:hideMark/>
                </w:tcPr>
                <w:p w:rsidR="00400C74" w:rsidRPr="00400C74" w:rsidRDefault="00400C74">
                  <w:pPr>
                    <w:rPr>
                      <w:rFonts w:eastAsia="Times New Roman"/>
                    </w:rPr>
                  </w:pPr>
                </w:p>
              </w:tc>
              <w:tc>
                <w:tcPr>
                  <w:tcW w:w="8025" w:type="dxa"/>
                  <w:shd w:val="clear" w:color="auto" w:fill="003366"/>
                  <w:vAlign w:val="center"/>
                  <w:hideMark/>
                </w:tcPr>
                <w:p w:rsidR="00400C74" w:rsidRPr="00400C74" w:rsidRDefault="00400C74">
                  <w:pPr>
                    <w:rPr>
                      <w:rFonts w:eastAsia="Times New Roman"/>
                    </w:rPr>
                  </w:pPr>
                  <w:r w:rsidRPr="00400C74">
                    <w:rPr>
                      <w:rStyle w:val="Strong"/>
                      <w:rFonts w:ascii="Arial" w:eastAsia="Times New Roman" w:hAnsi="Arial" w:cs="Arial"/>
                      <w:color w:val="FFFFFF"/>
                    </w:rPr>
                    <w:t>River Management Society</w:t>
                  </w:r>
                  <w:r w:rsidRPr="00400C74">
                    <w:rPr>
                      <w:rFonts w:eastAsia="Times New Roman"/>
                    </w:rPr>
                    <w:t xml:space="preserve"> </w:t>
                  </w:r>
                </w:p>
              </w:tc>
            </w:tr>
            <w:tr w:rsidR="00400C74">
              <w:trPr>
                <w:tblCellSpacing w:w="0" w:type="dxa"/>
                <w:jc w:val="center"/>
              </w:trPr>
              <w:tc>
                <w:tcPr>
                  <w:tcW w:w="0" w:type="auto"/>
                  <w:gridSpan w:val="2"/>
                  <w:shd w:val="clear" w:color="auto" w:fill="FFFFFF"/>
                  <w:vAlign w:val="center"/>
                  <w:hideMark/>
                </w:tcPr>
                <w:p w:rsidR="00400C74" w:rsidRDefault="00400C74">
                  <w:pPr>
                    <w:rPr>
                      <w:rFonts w:eastAsia="Times New Roman"/>
                    </w:rPr>
                  </w:pPr>
                  <w:r>
                    <w:rPr>
                      <w:rFonts w:eastAsia="Times New Roman"/>
                      <w:noProof/>
                    </w:rPr>
                    <w:drawing>
                      <wp:inline distT="0" distB="0" distL="0" distR="0" wp14:anchorId="44EEE8C8" wp14:editId="1C6515C7">
                        <wp:extent cx="5191125" cy="857250"/>
                        <wp:effectExtent l="0" t="0" r="9525" b="0"/>
                        <wp:docPr id="4" name="Picture 4" descr="Hiring Hints to Maximize Your Recruitment Adverti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ring Hints to Maximize Your Recruitment Advertis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91125" cy="857250"/>
                                </a:xfrm>
                                <a:prstGeom prst="rect">
                                  <a:avLst/>
                                </a:prstGeom>
                                <a:noFill/>
                                <a:ln>
                                  <a:noFill/>
                                </a:ln>
                              </pic:spPr>
                            </pic:pic>
                          </a:graphicData>
                        </a:graphic>
                      </wp:inline>
                    </w:drawing>
                  </w:r>
                </w:p>
              </w:tc>
            </w:tr>
            <w:tr w:rsidR="00400C74">
              <w:trPr>
                <w:tblCellSpacing w:w="0" w:type="dxa"/>
                <w:jc w:val="center"/>
              </w:trPr>
              <w:tc>
                <w:tcPr>
                  <w:tcW w:w="0" w:type="auto"/>
                  <w:gridSpan w:val="2"/>
                  <w:shd w:val="clear" w:color="auto" w:fill="FFFFFF"/>
                  <w:vAlign w:val="center"/>
                </w:tcPr>
                <w:tbl>
                  <w:tblPr>
                    <w:tblW w:w="8175" w:type="dxa"/>
                    <w:tblCellSpacing w:w="75" w:type="dxa"/>
                    <w:tblCellMar>
                      <w:left w:w="0" w:type="dxa"/>
                      <w:right w:w="0" w:type="dxa"/>
                    </w:tblCellMar>
                    <w:tblLook w:val="04A0" w:firstRow="1" w:lastRow="0" w:firstColumn="1" w:lastColumn="0" w:noHBand="0" w:noVBand="1"/>
                  </w:tblPr>
                  <w:tblGrid>
                    <w:gridCol w:w="7944"/>
                    <w:gridCol w:w="231"/>
                  </w:tblGrid>
                  <w:tr w:rsidR="00400C74">
                    <w:trPr>
                      <w:tblCellSpacing w:w="75" w:type="dxa"/>
                    </w:trPr>
                    <w:tc>
                      <w:tcPr>
                        <w:tcW w:w="0" w:type="auto"/>
                        <w:gridSpan w:val="2"/>
                        <w:hideMark/>
                      </w:tcPr>
                      <w:p w:rsidR="00400C74" w:rsidRPr="00400C74" w:rsidRDefault="00400C74" w:rsidP="00400C74">
                        <w:pPr>
                          <w:pStyle w:val="Heading1"/>
                          <w:spacing w:line="255" w:lineRule="atLeast"/>
                          <w:jc w:val="center"/>
                          <w:rPr>
                            <w:rFonts w:ascii="Verdana" w:eastAsia="Times New Roman" w:hAnsi="Verdana"/>
                            <w:color w:val="454140"/>
                            <w:sz w:val="28"/>
                            <w:szCs w:val="28"/>
                          </w:rPr>
                        </w:pPr>
                        <w:r w:rsidRPr="00400C74">
                          <w:rPr>
                            <w:rFonts w:ascii="Arial" w:eastAsia="Times New Roman" w:hAnsi="Arial" w:cs="Arial"/>
                            <w:color w:val="003366"/>
                            <w:sz w:val="28"/>
                            <w:szCs w:val="28"/>
                          </w:rPr>
                          <w:t xml:space="preserve">Reach Diverse and Veteran candidates through </w:t>
                        </w:r>
                        <w:r>
                          <w:rPr>
                            <w:rFonts w:ascii="Arial" w:eastAsia="Times New Roman" w:hAnsi="Arial" w:cs="Arial"/>
                            <w:color w:val="003366"/>
                            <w:sz w:val="28"/>
                            <w:szCs w:val="28"/>
                          </w:rPr>
                          <w:t>RMS!</w:t>
                        </w:r>
                      </w:p>
                    </w:tc>
                  </w:tr>
                  <w:tr w:rsidR="00400C74">
                    <w:trPr>
                      <w:tblCellSpacing w:w="75" w:type="dxa"/>
                    </w:trPr>
                    <w:tc>
                      <w:tcPr>
                        <w:tcW w:w="0" w:type="auto"/>
                        <w:hideMark/>
                      </w:tcPr>
                      <w:p w:rsidR="00400C74" w:rsidRDefault="00400C74">
                        <w:pPr>
                          <w:pStyle w:val="NormalWeb"/>
                          <w:spacing w:line="255" w:lineRule="atLeast"/>
                          <w:rPr>
                            <w:rFonts w:ascii="Verdana" w:hAnsi="Verdana"/>
                            <w:color w:val="454140"/>
                            <w:sz w:val="18"/>
                            <w:szCs w:val="18"/>
                          </w:rPr>
                        </w:pPr>
                        <w:r>
                          <w:rPr>
                            <w:rFonts w:ascii="Verdana" w:hAnsi="Verdana"/>
                            <w:color w:val="454140"/>
                            <w:sz w:val="18"/>
                            <w:szCs w:val="18"/>
                          </w:rPr>
                          <w:t xml:space="preserve">We are pleased to introduce exciting and effective new ways to more quickly attract top caliber candidates! We recognize that many employers have strategic objectives to attract high quality talent, specifically from </w:t>
                        </w:r>
                        <w:r>
                          <w:rPr>
                            <w:rStyle w:val="Strong"/>
                            <w:rFonts w:ascii="Verdana" w:hAnsi="Verdana"/>
                            <w:color w:val="454140"/>
                            <w:sz w:val="18"/>
                            <w:szCs w:val="18"/>
                          </w:rPr>
                          <w:t>diverse</w:t>
                        </w:r>
                        <w:r>
                          <w:rPr>
                            <w:rFonts w:ascii="Verdana" w:hAnsi="Verdana"/>
                            <w:color w:val="454140"/>
                            <w:sz w:val="18"/>
                            <w:szCs w:val="18"/>
                          </w:rPr>
                          <w:t xml:space="preserve"> backgrounds, and also from backgrounds that include </w:t>
                        </w:r>
                        <w:r>
                          <w:rPr>
                            <w:rStyle w:val="Strong"/>
                            <w:rFonts w:ascii="Verdana" w:hAnsi="Verdana"/>
                            <w:color w:val="454140"/>
                            <w:sz w:val="18"/>
                            <w:szCs w:val="18"/>
                          </w:rPr>
                          <w:t>military service</w:t>
                        </w:r>
                        <w:r>
                          <w:rPr>
                            <w:rFonts w:ascii="Verdana" w:hAnsi="Verdana"/>
                            <w:color w:val="454140"/>
                            <w:sz w:val="18"/>
                            <w:szCs w:val="18"/>
                          </w:rPr>
                          <w:t>. In addition, we also recognize the influence of social networking on the recruitment process.</w:t>
                        </w:r>
                      </w:p>
                      <w:p w:rsidR="00400C74" w:rsidRDefault="00400C74">
                        <w:pPr>
                          <w:pStyle w:val="NormalWeb"/>
                          <w:spacing w:after="240" w:afterAutospacing="0" w:line="255" w:lineRule="atLeast"/>
                          <w:rPr>
                            <w:rFonts w:ascii="Verdana" w:hAnsi="Verdana"/>
                            <w:color w:val="454140"/>
                            <w:sz w:val="18"/>
                            <w:szCs w:val="18"/>
                          </w:rPr>
                        </w:pPr>
                        <w:r>
                          <w:rPr>
                            <w:rFonts w:ascii="Verdana" w:hAnsi="Verdana"/>
                            <w:color w:val="454140"/>
                            <w:sz w:val="18"/>
                            <w:szCs w:val="18"/>
                          </w:rPr>
                          <w:t>To help you meet your objectives, we have introduced the following upgrades:</w:t>
                        </w:r>
                      </w:p>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1590"/>
                          <w:gridCol w:w="6129"/>
                        </w:tblGrid>
                        <w:tr w:rsidR="00400C74">
                          <w:trPr>
                            <w:tblCellSpacing w:w="0" w:type="dxa"/>
                          </w:trPr>
                          <w:tc>
                            <w:tcPr>
                              <w:tcW w:w="0" w:type="auto"/>
                              <w:hideMark/>
                            </w:tcPr>
                            <w:p w:rsidR="00400C74" w:rsidRDefault="00400C74">
                              <w:pPr>
                                <w:rPr>
                                  <w:rFonts w:eastAsia="Times New Roman"/>
                                </w:rPr>
                              </w:pPr>
                              <w:r>
                                <w:rPr>
                                  <w:rFonts w:eastAsia="Times New Roman"/>
                                  <w:noProof/>
                                </w:rPr>
                                <w:drawing>
                                  <wp:inline distT="0" distB="0" distL="0" distR="0" wp14:anchorId="4CAF79A0" wp14:editId="02D9BD34">
                                    <wp:extent cx="1000125" cy="1190625"/>
                                    <wp:effectExtent l="0" t="0" r="9525" b="9525"/>
                                    <wp:docPr id="3" name="Picture 3" descr="http://pages.yourmembership.com/rs/yourmembership/images/diversity_105x1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ages.yourmembership.com/rs/yourmembership/images/diversity_105x12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190625"/>
                                            </a:xfrm>
                                            <a:prstGeom prst="rect">
                                              <a:avLst/>
                                            </a:prstGeom>
                                            <a:noFill/>
                                            <a:ln>
                                              <a:noFill/>
                                            </a:ln>
                                          </pic:spPr>
                                        </pic:pic>
                                      </a:graphicData>
                                    </a:graphic>
                                  </wp:inline>
                                </w:drawing>
                              </w:r>
                            </w:p>
                          </w:tc>
                          <w:tc>
                            <w:tcPr>
                              <w:tcW w:w="0" w:type="auto"/>
                              <w:hideMark/>
                            </w:tcPr>
                            <w:p w:rsidR="00400C74" w:rsidRDefault="00400C74">
                              <w:pPr>
                                <w:pStyle w:val="NormalWeb"/>
                                <w:spacing w:line="255" w:lineRule="atLeast"/>
                                <w:rPr>
                                  <w:rFonts w:ascii="Verdana" w:hAnsi="Verdana"/>
                                  <w:color w:val="454140"/>
                                  <w:sz w:val="18"/>
                                  <w:szCs w:val="18"/>
                                </w:rPr>
                              </w:pPr>
                              <w:r>
                                <w:rPr>
                                  <w:rStyle w:val="Strong"/>
                                  <w:rFonts w:ascii="Verdana" w:hAnsi="Verdana"/>
                                  <w:color w:val="454140"/>
                                  <w:sz w:val="18"/>
                                  <w:szCs w:val="18"/>
                                </w:rPr>
                                <w:t>The Diversity Network</w:t>
                              </w:r>
                              <w:proofErr w:type="gramStart"/>
                              <w:r>
                                <w:rPr>
                                  <w:rStyle w:val="Strong"/>
                                  <w:rFonts w:ascii="Verdana" w:hAnsi="Verdana"/>
                                  <w:color w:val="454140"/>
                                  <w:sz w:val="18"/>
                                  <w:szCs w:val="18"/>
                                </w:rPr>
                                <w:t>:</w:t>
                              </w:r>
                              <w:proofErr w:type="gramEnd"/>
                              <w:r>
                                <w:rPr>
                                  <w:rFonts w:ascii="Verdana" w:hAnsi="Verdana"/>
                                  <w:color w:val="454140"/>
                                  <w:sz w:val="18"/>
                                  <w:szCs w:val="18"/>
                                </w:rPr>
                                <w:br/>
                                <w:t xml:space="preserve">Broadcast jobs to top diversity-oriented job boards, reaching qualified candidates from multiple races, ethnicities, age groups, sexual orientations and religious affiliations. Supports workplace diversity objectives while helping to satisfy EEOC goals. </w:t>
                              </w:r>
                            </w:p>
                          </w:tc>
                        </w:tr>
                        <w:tr w:rsidR="00400C74">
                          <w:trPr>
                            <w:tblCellSpacing w:w="0" w:type="dxa"/>
                          </w:trPr>
                          <w:tc>
                            <w:tcPr>
                              <w:tcW w:w="0" w:type="auto"/>
                              <w:hideMark/>
                            </w:tcPr>
                            <w:p w:rsidR="00400C74" w:rsidRDefault="00400C74">
                              <w:pPr>
                                <w:rPr>
                                  <w:rFonts w:eastAsia="Times New Roman"/>
                                </w:rPr>
                              </w:pPr>
                              <w:r>
                                <w:rPr>
                                  <w:rFonts w:eastAsia="Times New Roman"/>
                                  <w:noProof/>
                                </w:rPr>
                                <w:drawing>
                                  <wp:inline distT="0" distB="0" distL="0" distR="0" wp14:anchorId="763C31B4" wp14:editId="7E4BC0F9">
                                    <wp:extent cx="1000125" cy="1190625"/>
                                    <wp:effectExtent l="0" t="0" r="9525" b="9525"/>
                                    <wp:docPr id="2" name="Picture 2" descr="http://pages.yourmembership.com/rs/yourmembership/images/vets_105x1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ages.yourmembership.com/rs/yourmembership/images/vets_105x12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1190625"/>
                                            </a:xfrm>
                                            <a:prstGeom prst="rect">
                                              <a:avLst/>
                                            </a:prstGeom>
                                            <a:noFill/>
                                            <a:ln>
                                              <a:noFill/>
                                            </a:ln>
                                          </pic:spPr>
                                        </pic:pic>
                                      </a:graphicData>
                                    </a:graphic>
                                  </wp:inline>
                                </w:drawing>
                              </w:r>
                            </w:p>
                          </w:tc>
                          <w:tc>
                            <w:tcPr>
                              <w:tcW w:w="0" w:type="auto"/>
                              <w:hideMark/>
                            </w:tcPr>
                            <w:p w:rsidR="00400C74" w:rsidRDefault="00400C74">
                              <w:pPr>
                                <w:pStyle w:val="NormalWeb"/>
                                <w:spacing w:line="255" w:lineRule="atLeast"/>
                                <w:rPr>
                                  <w:rFonts w:ascii="Verdana" w:hAnsi="Verdana"/>
                                  <w:color w:val="454140"/>
                                  <w:sz w:val="18"/>
                                  <w:szCs w:val="18"/>
                                </w:rPr>
                              </w:pPr>
                              <w:r>
                                <w:rPr>
                                  <w:rStyle w:val="Strong"/>
                                  <w:rFonts w:ascii="Verdana" w:hAnsi="Verdana"/>
                                  <w:color w:val="454140"/>
                                  <w:sz w:val="18"/>
                                  <w:szCs w:val="18"/>
                                </w:rPr>
                                <w:t>The Veteran's Network</w:t>
                              </w:r>
                              <w:proofErr w:type="gramStart"/>
                              <w:r>
                                <w:rPr>
                                  <w:rStyle w:val="Strong"/>
                                  <w:rFonts w:ascii="Verdana" w:hAnsi="Verdana"/>
                                  <w:color w:val="454140"/>
                                  <w:sz w:val="18"/>
                                  <w:szCs w:val="18"/>
                                </w:rPr>
                                <w:t>:</w:t>
                              </w:r>
                              <w:proofErr w:type="gramEnd"/>
                              <w:r>
                                <w:rPr>
                                  <w:rFonts w:ascii="Verdana" w:hAnsi="Verdana"/>
                                  <w:color w:val="454140"/>
                                  <w:sz w:val="18"/>
                                  <w:szCs w:val="18"/>
                                </w:rPr>
                                <w:br/>
                                <w:t xml:space="preserve">Jobs will be featured on top veteran, military, and government job boards on the web. Hire top talent and remain compliant with OFCCP employment regulations. </w:t>
                              </w:r>
                            </w:p>
                          </w:tc>
                        </w:tr>
                        <w:tr w:rsidR="00400C74">
                          <w:trPr>
                            <w:tblCellSpacing w:w="0" w:type="dxa"/>
                          </w:trPr>
                          <w:tc>
                            <w:tcPr>
                              <w:tcW w:w="0" w:type="auto"/>
                              <w:hideMark/>
                            </w:tcPr>
                            <w:p w:rsidR="00400C74" w:rsidRDefault="00400C74">
                              <w:pPr>
                                <w:rPr>
                                  <w:rFonts w:eastAsia="Times New Roman"/>
                                </w:rPr>
                              </w:pPr>
                              <w:r>
                                <w:rPr>
                                  <w:rFonts w:eastAsia="Times New Roman"/>
                                  <w:noProof/>
                                </w:rPr>
                                <w:drawing>
                                  <wp:inline distT="0" distB="0" distL="0" distR="0" wp14:anchorId="3B370785" wp14:editId="492844EB">
                                    <wp:extent cx="1000125" cy="1190625"/>
                                    <wp:effectExtent l="0" t="0" r="9525" b="9525"/>
                                    <wp:docPr id="1" name="Picture 1" descr="http://pages.yourmembership.com/rs/yourmembership/images/social_105x1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ages.yourmembership.com/rs/yourmembership/images/social_105x12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1190625"/>
                                            </a:xfrm>
                                            <a:prstGeom prst="rect">
                                              <a:avLst/>
                                            </a:prstGeom>
                                            <a:noFill/>
                                            <a:ln>
                                              <a:noFill/>
                                            </a:ln>
                                          </pic:spPr>
                                        </pic:pic>
                                      </a:graphicData>
                                    </a:graphic>
                                  </wp:inline>
                                </w:drawing>
                              </w:r>
                            </w:p>
                          </w:tc>
                          <w:tc>
                            <w:tcPr>
                              <w:tcW w:w="0" w:type="auto"/>
                              <w:hideMark/>
                            </w:tcPr>
                            <w:p w:rsidR="00400C74" w:rsidRDefault="00400C74">
                              <w:pPr>
                                <w:pStyle w:val="NormalWeb"/>
                                <w:spacing w:line="255" w:lineRule="atLeast"/>
                                <w:rPr>
                                  <w:rFonts w:ascii="Verdana" w:hAnsi="Verdana"/>
                                  <w:color w:val="454140"/>
                                  <w:sz w:val="18"/>
                                  <w:szCs w:val="18"/>
                                </w:rPr>
                              </w:pPr>
                              <w:r>
                                <w:rPr>
                                  <w:rStyle w:val="Strong"/>
                                  <w:rFonts w:ascii="Verdana" w:hAnsi="Verdana"/>
                                  <w:color w:val="454140"/>
                                  <w:sz w:val="18"/>
                                  <w:szCs w:val="18"/>
                                </w:rPr>
                                <w:t>The Social Network</w:t>
                              </w:r>
                              <w:proofErr w:type="gramStart"/>
                              <w:r>
                                <w:rPr>
                                  <w:rStyle w:val="Strong"/>
                                  <w:rFonts w:ascii="Verdana" w:hAnsi="Verdana"/>
                                  <w:color w:val="454140"/>
                                  <w:sz w:val="18"/>
                                  <w:szCs w:val="18"/>
                                </w:rPr>
                                <w:t>:</w:t>
                              </w:r>
                              <w:proofErr w:type="gramEnd"/>
                              <w:r>
                                <w:rPr>
                                  <w:rFonts w:ascii="Verdana" w:hAnsi="Verdana"/>
                                  <w:color w:val="454140"/>
                                  <w:sz w:val="18"/>
                                  <w:szCs w:val="18"/>
                                </w:rPr>
                                <w:br/>
                                <w:t>Showcase your job to both active and passive candidates in the social media channels they frequent by featuring jobs in search optimized tweets and posts, delivered based on job details and placed in Twitter, Facebook, or LinkedIn news feeds.</w:t>
                              </w:r>
                            </w:p>
                          </w:tc>
                        </w:tr>
                      </w:tbl>
                      <w:p w:rsidR="00400C74" w:rsidRDefault="00400C74">
                        <w:pPr>
                          <w:pStyle w:val="NormalWeb"/>
                          <w:spacing w:line="255" w:lineRule="atLeast"/>
                          <w:rPr>
                            <w:rFonts w:ascii="Verdana" w:hAnsi="Verdana"/>
                            <w:color w:val="454140"/>
                            <w:sz w:val="18"/>
                            <w:szCs w:val="18"/>
                          </w:rPr>
                        </w:pPr>
                        <w:r>
                          <w:rPr>
                            <w:rFonts w:ascii="Verdana" w:hAnsi="Verdana"/>
                            <w:color w:val="454140"/>
                            <w:sz w:val="18"/>
                            <w:szCs w:val="18"/>
                          </w:rPr>
                          <w:t>These powerful networks are designed to significantly increase your job’s exposure to the specific candidates you need to improve your operational performance.  To add these options to your next job posting, simply select the desired network(s) on the ‘Upgrades’ page immediately following the initial job creation.</w:t>
                        </w:r>
                      </w:p>
                      <w:p w:rsidR="00400C74" w:rsidRDefault="00400C74" w:rsidP="00400C74">
                        <w:pPr>
                          <w:pStyle w:val="NormalWeb"/>
                          <w:spacing w:line="255" w:lineRule="atLeast"/>
                          <w:rPr>
                            <w:rFonts w:ascii="Verdana" w:hAnsi="Verdana"/>
                            <w:color w:val="454140"/>
                            <w:sz w:val="18"/>
                            <w:szCs w:val="18"/>
                          </w:rPr>
                        </w:pPr>
                        <w:r>
                          <w:rPr>
                            <w:rFonts w:ascii="Verdana" w:hAnsi="Verdana"/>
                            <w:color w:val="454140"/>
                            <w:sz w:val="18"/>
                            <w:szCs w:val="18"/>
                          </w:rPr>
                          <w:t>Our business is to help you find your next superstar candidate!</w:t>
                        </w:r>
                      </w:p>
                    </w:tc>
                    <w:tc>
                      <w:tcPr>
                        <w:tcW w:w="0" w:type="auto"/>
                        <w:vAlign w:val="center"/>
                        <w:hideMark/>
                      </w:tcPr>
                      <w:p w:rsidR="00400C74" w:rsidRDefault="00400C74">
                        <w:pPr>
                          <w:rPr>
                            <w:rFonts w:eastAsia="Times New Roman"/>
                            <w:sz w:val="20"/>
                            <w:szCs w:val="20"/>
                          </w:rPr>
                        </w:pPr>
                      </w:p>
                    </w:tc>
                  </w:tr>
                </w:tbl>
                <w:p w:rsidR="00400C74" w:rsidRDefault="00400C74">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8190"/>
                  </w:tblGrid>
                  <w:tr w:rsidR="00400C74">
                    <w:trPr>
                      <w:tblCellSpacing w:w="0" w:type="dxa"/>
                    </w:trPr>
                    <w:tc>
                      <w:tcPr>
                        <w:tcW w:w="0" w:type="auto"/>
                        <w:vAlign w:val="center"/>
                        <w:hideMark/>
                      </w:tcPr>
                      <w:p w:rsidR="00400C74" w:rsidRDefault="00400C74">
                        <w:pPr>
                          <w:rPr>
                            <w:rFonts w:eastAsia="Times New Roman"/>
                            <w:sz w:val="20"/>
                            <w:szCs w:val="20"/>
                          </w:rPr>
                        </w:pPr>
                      </w:p>
                    </w:tc>
                  </w:tr>
                </w:tbl>
                <w:p w:rsidR="00400C74" w:rsidRDefault="00400C74">
                  <w:pPr>
                    <w:rPr>
                      <w:rFonts w:eastAsia="Times New Roman"/>
                      <w:sz w:val="20"/>
                      <w:szCs w:val="20"/>
                    </w:rPr>
                  </w:pPr>
                </w:p>
              </w:tc>
            </w:tr>
          </w:tbl>
          <w:p w:rsidR="00400C74" w:rsidRDefault="00400C74">
            <w:pPr>
              <w:jc w:val="center"/>
              <w:rPr>
                <w:rFonts w:eastAsia="Times New Roman"/>
                <w:sz w:val="20"/>
                <w:szCs w:val="20"/>
              </w:rPr>
            </w:pPr>
          </w:p>
        </w:tc>
      </w:tr>
    </w:tbl>
    <w:p w:rsidR="00400C74" w:rsidRDefault="00400C74"/>
    <w:sectPr w:rsidR="00400C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214" w:rsidRDefault="004E7214" w:rsidP="00400C74">
      <w:r>
        <w:separator/>
      </w:r>
    </w:p>
  </w:endnote>
  <w:endnote w:type="continuationSeparator" w:id="0">
    <w:p w:rsidR="004E7214" w:rsidRDefault="004E7214" w:rsidP="00400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214" w:rsidRDefault="004E7214" w:rsidP="00400C74">
      <w:r>
        <w:separator/>
      </w:r>
    </w:p>
  </w:footnote>
  <w:footnote w:type="continuationSeparator" w:id="0">
    <w:p w:rsidR="004E7214" w:rsidRDefault="004E7214" w:rsidP="00400C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C74"/>
    <w:rsid w:val="003B7028"/>
    <w:rsid w:val="00400C74"/>
    <w:rsid w:val="00431B3F"/>
    <w:rsid w:val="00452285"/>
    <w:rsid w:val="004E7214"/>
    <w:rsid w:val="00C17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C74"/>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400C7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C74"/>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400C74"/>
    <w:rPr>
      <w:color w:val="003399"/>
      <w:u w:val="single"/>
    </w:rPr>
  </w:style>
  <w:style w:type="paragraph" w:styleId="NormalWeb">
    <w:name w:val="Normal (Web)"/>
    <w:basedOn w:val="Normal"/>
    <w:uiPriority w:val="99"/>
    <w:unhideWhenUsed/>
    <w:rsid w:val="00400C74"/>
    <w:pPr>
      <w:spacing w:before="100" w:beforeAutospacing="1" w:after="100" w:afterAutospacing="1"/>
    </w:pPr>
  </w:style>
  <w:style w:type="character" w:styleId="Strong">
    <w:name w:val="Strong"/>
    <w:basedOn w:val="DefaultParagraphFont"/>
    <w:uiPriority w:val="22"/>
    <w:qFormat/>
    <w:rsid w:val="00400C74"/>
    <w:rPr>
      <w:b/>
      <w:bCs/>
    </w:rPr>
  </w:style>
  <w:style w:type="paragraph" w:styleId="BalloonText">
    <w:name w:val="Balloon Text"/>
    <w:basedOn w:val="Normal"/>
    <w:link w:val="BalloonTextChar"/>
    <w:uiPriority w:val="99"/>
    <w:semiHidden/>
    <w:unhideWhenUsed/>
    <w:rsid w:val="00400C74"/>
    <w:rPr>
      <w:rFonts w:ascii="Tahoma" w:hAnsi="Tahoma" w:cs="Tahoma"/>
      <w:sz w:val="16"/>
      <w:szCs w:val="16"/>
    </w:rPr>
  </w:style>
  <w:style w:type="character" w:customStyle="1" w:styleId="BalloonTextChar">
    <w:name w:val="Balloon Text Char"/>
    <w:basedOn w:val="DefaultParagraphFont"/>
    <w:link w:val="BalloonText"/>
    <w:uiPriority w:val="99"/>
    <w:semiHidden/>
    <w:rsid w:val="00400C74"/>
    <w:rPr>
      <w:rFonts w:ascii="Tahoma" w:hAnsi="Tahoma" w:cs="Tahoma"/>
      <w:sz w:val="16"/>
      <w:szCs w:val="16"/>
    </w:rPr>
  </w:style>
  <w:style w:type="paragraph" w:styleId="Header">
    <w:name w:val="header"/>
    <w:basedOn w:val="Normal"/>
    <w:link w:val="HeaderChar"/>
    <w:uiPriority w:val="99"/>
    <w:unhideWhenUsed/>
    <w:rsid w:val="00400C74"/>
    <w:pPr>
      <w:tabs>
        <w:tab w:val="center" w:pos="4680"/>
        <w:tab w:val="right" w:pos="9360"/>
      </w:tabs>
    </w:pPr>
  </w:style>
  <w:style w:type="character" w:customStyle="1" w:styleId="HeaderChar">
    <w:name w:val="Header Char"/>
    <w:basedOn w:val="DefaultParagraphFont"/>
    <w:link w:val="Header"/>
    <w:uiPriority w:val="99"/>
    <w:rsid w:val="00400C74"/>
    <w:rPr>
      <w:rFonts w:ascii="Times New Roman" w:hAnsi="Times New Roman" w:cs="Times New Roman"/>
      <w:sz w:val="24"/>
      <w:szCs w:val="24"/>
    </w:rPr>
  </w:style>
  <w:style w:type="paragraph" w:styleId="Footer">
    <w:name w:val="footer"/>
    <w:basedOn w:val="Normal"/>
    <w:link w:val="FooterChar"/>
    <w:uiPriority w:val="99"/>
    <w:unhideWhenUsed/>
    <w:rsid w:val="00400C74"/>
    <w:pPr>
      <w:tabs>
        <w:tab w:val="center" w:pos="4680"/>
        <w:tab w:val="right" w:pos="9360"/>
      </w:tabs>
    </w:pPr>
  </w:style>
  <w:style w:type="character" w:customStyle="1" w:styleId="FooterChar">
    <w:name w:val="Footer Char"/>
    <w:basedOn w:val="DefaultParagraphFont"/>
    <w:link w:val="Footer"/>
    <w:uiPriority w:val="99"/>
    <w:rsid w:val="00400C7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C74"/>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400C7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C74"/>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400C74"/>
    <w:rPr>
      <w:color w:val="003399"/>
      <w:u w:val="single"/>
    </w:rPr>
  </w:style>
  <w:style w:type="paragraph" w:styleId="NormalWeb">
    <w:name w:val="Normal (Web)"/>
    <w:basedOn w:val="Normal"/>
    <w:uiPriority w:val="99"/>
    <w:unhideWhenUsed/>
    <w:rsid w:val="00400C74"/>
    <w:pPr>
      <w:spacing w:before="100" w:beforeAutospacing="1" w:after="100" w:afterAutospacing="1"/>
    </w:pPr>
  </w:style>
  <w:style w:type="character" w:styleId="Strong">
    <w:name w:val="Strong"/>
    <w:basedOn w:val="DefaultParagraphFont"/>
    <w:uiPriority w:val="22"/>
    <w:qFormat/>
    <w:rsid w:val="00400C74"/>
    <w:rPr>
      <w:b/>
      <w:bCs/>
    </w:rPr>
  </w:style>
  <w:style w:type="paragraph" w:styleId="BalloonText">
    <w:name w:val="Balloon Text"/>
    <w:basedOn w:val="Normal"/>
    <w:link w:val="BalloonTextChar"/>
    <w:uiPriority w:val="99"/>
    <w:semiHidden/>
    <w:unhideWhenUsed/>
    <w:rsid w:val="00400C74"/>
    <w:rPr>
      <w:rFonts w:ascii="Tahoma" w:hAnsi="Tahoma" w:cs="Tahoma"/>
      <w:sz w:val="16"/>
      <w:szCs w:val="16"/>
    </w:rPr>
  </w:style>
  <w:style w:type="character" w:customStyle="1" w:styleId="BalloonTextChar">
    <w:name w:val="Balloon Text Char"/>
    <w:basedOn w:val="DefaultParagraphFont"/>
    <w:link w:val="BalloonText"/>
    <w:uiPriority w:val="99"/>
    <w:semiHidden/>
    <w:rsid w:val="00400C74"/>
    <w:rPr>
      <w:rFonts w:ascii="Tahoma" w:hAnsi="Tahoma" w:cs="Tahoma"/>
      <w:sz w:val="16"/>
      <w:szCs w:val="16"/>
    </w:rPr>
  </w:style>
  <w:style w:type="paragraph" w:styleId="Header">
    <w:name w:val="header"/>
    <w:basedOn w:val="Normal"/>
    <w:link w:val="HeaderChar"/>
    <w:uiPriority w:val="99"/>
    <w:unhideWhenUsed/>
    <w:rsid w:val="00400C74"/>
    <w:pPr>
      <w:tabs>
        <w:tab w:val="center" w:pos="4680"/>
        <w:tab w:val="right" w:pos="9360"/>
      </w:tabs>
    </w:pPr>
  </w:style>
  <w:style w:type="character" w:customStyle="1" w:styleId="HeaderChar">
    <w:name w:val="Header Char"/>
    <w:basedOn w:val="DefaultParagraphFont"/>
    <w:link w:val="Header"/>
    <w:uiPriority w:val="99"/>
    <w:rsid w:val="00400C74"/>
    <w:rPr>
      <w:rFonts w:ascii="Times New Roman" w:hAnsi="Times New Roman" w:cs="Times New Roman"/>
      <w:sz w:val="24"/>
      <w:szCs w:val="24"/>
    </w:rPr>
  </w:style>
  <w:style w:type="paragraph" w:styleId="Footer">
    <w:name w:val="footer"/>
    <w:basedOn w:val="Normal"/>
    <w:link w:val="FooterChar"/>
    <w:uiPriority w:val="99"/>
    <w:unhideWhenUsed/>
    <w:rsid w:val="00400C74"/>
    <w:pPr>
      <w:tabs>
        <w:tab w:val="center" w:pos="4680"/>
        <w:tab w:val="right" w:pos="9360"/>
      </w:tabs>
    </w:pPr>
  </w:style>
  <w:style w:type="character" w:customStyle="1" w:styleId="FooterChar">
    <w:name w:val="Footer Char"/>
    <w:basedOn w:val="DefaultParagraphFont"/>
    <w:link w:val="Footer"/>
    <w:uiPriority w:val="99"/>
    <w:rsid w:val="00400C7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23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dc:creator>
  <cp:lastModifiedBy>usert</cp:lastModifiedBy>
  <cp:revision>2</cp:revision>
  <dcterms:created xsi:type="dcterms:W3CDTF">2015-06-21T23:18:00Z</dcterms:created>
  <dcterms:modified xsi:type="dcterms:W3CDTF">2015-06-21T23:18:00Z</dcterms:modified>
</cp:coreProperties>
</file>